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 w:eastAsia="zh-CN"/>
        </w:rPr>
        <w:t>附件：</w:t>
      </w:r>
      <w:r>
        <w:rPr>
          <w:rFonts w:hint="eastAsia" w:ascii="仿宋_GB2312" w:hAnsi="仿宋_GB2312" w:eastAsia="仿宋_GB2312" w:cs="仿宋_GB2312"/>
          <w:sz w:val="32"/>
          <w:szCs w:val="32"/>
          <w:lang w:val="en-US" w:eastAsia="zh-CN"/>
        </w:rPr>
        <w:t xml:space="preserve">      </w:t>
      </w:r>
    </w:p>
    <w:p>
      <w:pPr>
        <w:keepNext w:val="0"/>
        <w:keepLines w:val="0"/>
        <w:pageBreakBefore w:val="0"/>
        <w:kinsoku/>
        <w:wordWrap/>
        <w:overflowPunct/>
        <w:topLinePunct w:val="0"/>
        <w:autoSpaceDE/>
        <w:autoSpaceDN/>
        <w:bidi w:val="0"/>
        <w:adjustRightInd/>
        <w:snapToGrid/>
        <w:spacing w:line="560" w:lineRule="exact"/>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lang w:eastAsia="zh-CN"/>
        </w:rPr>
        <w:t>百色</w:t>
      </w:r>
      <w:r>
        <w:rPr>
          <w:rFonts w:hint="eastAsia" w:ascii="方正小标宋简体" w:hAnsi="方正小标宋简体" w:eastAsia="方正小标宋简体" w:cs="方正小标宋简体"/>
          <w:b/>
          <w:bCs/>
          <w:sz w:val="44"/>
          <w:szCs w:val="44"/>
        </w:rPr>
        <w:t>市第一</w:t>
      </w:r>
      <w:r>
        <w:rPr>
          <w:rFonts w:hint="eastAsia" w:ascii="方正小标宋简体" w:hAnsi="方正小标宋简体" w:eastAsia="方正小标宋简体" w:cs="方正小标宋简体"/>
          <w:b/>
          <w:bCs/>
          <w:sz w:val="44"/>
          <w:szCs w:val="44"/>
          <w:lang w:eastAsia="zh-CN"/>
        </w:rPr>
        <w:t>批</w:t>
      </w:r>
      <w:r>
        <w:rPr>
          <w:rFonts w:hint="eastAsia" w:ascii="方正小标宋简体" w:hAnsi="方正小标宋简体" w:eastAsia="方正小标宋简体" w:cs="方正小标宋简体"/>
          <w:b/>
          <w:bCs/>
          <w:sz w:val="44"/>
          <w:szCs w:val="44"/>
        </w:rPr>
        <w:t>劳动人事争议</w:t>
      </w:r>
    </w:p>
    <w:p>
      <w:pPr>
        <w:keepNext w:val="0"/>
        <w:keepLines w:val="0"/>
        <w:pageBreakBefore w:val="0"/>
        <w:widowControl w:val="0"/>
        <w:kinsoku/>
        <w:wordWrap/>
        <w:overflowPunct/>
        <w:topLinePunct w:val="0"/>
        <w:autoSpaceDE/>
        <w:autoSpaceDN/>
        <w:bidi w:val="0"/>
        <w:adjustRightInd/>
        <w:snapToGrid/>
        <w:spacing w:line="560" w:lineRule="exact"/>
        <w:ind w:firstLine="2209" w:firstLineChars="500"/>
        <w:jc w:val="both"/>
        <w:textAlignment w:val="auto"/>
        <w:rPr>
          <w:rFonts w:hint="eastAsia" w:ascii="方正小标宋简体" w:hAnsi="方正小标宋简体" w:eastAsia="方正小标宋简体" w:cs="方正小标宋简体"/>
          <w:b/>
          <w:bCs/>
          <w:sz w:val="44"/>
          <w:szCs w:val="44"/>
          <w:lang w:eastAsia="zh-CN"/>
        </w:rPr>
      </w:pPr>
      <w:r>
        <w:rPr>
          <w:rFonts w:hint="eastAsia" w:ascii="方正小标宋简体" w:hAnsi="方正小标宋简体" w:eastAsia="方正小标宋简体" w:cs="方正小标宋简体"/>
          <w:b/>
          <w:bCs/>
          <w:sz w:val="44"/>
          <w:szCs w:val="44"/>
        </w:rPr>
        <w:t>调解员入库名单</w:t>
      </w:r>
      <w:r>
        <w:rPr>
          <w:rFonts w:hint="eastAsia" w:ascii="方正小标宋简体" w:hAnsi="方正小标宋简体" w:eastAsia="方正小标宋简体" w:cs="方正小标宋简体"/>
          <w:b/>
          <w:bCs/>
          <w:sz w:val="44"/>
          <w:szCs w:val="44"/>
          <w:lang w:eastAsia="zh-CN"/>
        </w:rPr>
        <w:t>公告</w:t>
      </w:r>
    </w:p>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_GB2312" w:hAnsi="仿宋_GB2312" w:eastAsia="仿宋_GB2312" w:cs="仿宋_GB2312"/>
          <w:sz w:val="32"/>
          <w:szCs w:val="32"/>
          <w:lang w:val="en"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 w:eastAsia="zh-CN"/>
        </w:rPr>
        <w:t>根据</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广西壮族自治区人力资源和社会保障厅  广西壮族自治区财政厅关于落实劳动人事争议调解仲裁办案补助的通知</w:t>
      </w:r>
      <w:r>
        <w:rPr>
          <w:rFonts w:hint="eastAsia" w:ascii="仿宋_GB2312" w:hAnsi="仿宋_GB2312" w:eastAsia="仿宋_GB2312" w:cs="仿宋_GB2312"/>
          <w:color w:val="000000"/>
          <w:sz w:val="32"/>
          <w:szCs w:val="32"/>
        </w:rPr>
        <w:t>》（桂人社函〔2021〕245号）</w:t>
      </w:r>
      <w:r>
        <w:rPr>
          <w:rFonts w:hint="eastAsia" w:ascii="仿宋_GB2312" w:hAnsi="仿宋_GB2312" w:eastAsia="仿宋_GB2312" w:cs="仿宋_GB2312"/>
          <w:color w:val="000000"/>
          <w:sz w:val="32"/>
          <w:szCs w:val="32"/>
          <w:lang w:eastAsia="zh-CN"/>
        </w:rPr>
        <w:t>要求，</w:t>
      </w:r>
      <w:r>
        <w:rPr>
          <w:rFonts w:hint="eastAsia" w:ascii="仿宋_GB2312" w:hAnsi="仿宋_GB2312" w:eastAsia="仿宋_GB2312" w:cs="仿宋_GB2312"/>
          <w:sz w:val="32"/>
          <w:szCs w:val="32"/>
        </w:rPr>
        <w:t>依法建立劳动人事争议调解员库，择优将培训合格的调解员入库管理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并向社会公开调解员名单</w:t>
      </w:r>
      <w:r>
        <w:rPr>
          <w:rFonts w:hint="eastAsia" w:ascii="仿宋_GB2312" w:hAnsi="仿宋_GB2312" w:eastAsia="仿宋_GB2312" w:cs="仿宋_GB2312"/>
          <w:sz w:val="32"/>
          <w:szCs w:val="32"/>
          <w:lang w:eastAsia="zh-CN"/>
        </w:rPr>
        <w:t>。现将百色市第一批劳动人事争议调解员入库名单公告如下：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p>
    <w:tbl>
      <w:tblPr>
        <w:tblStyle w:val="4"/>
        <w:tblW w:w="89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3"/>
        <w:gridCol w:w="1105"/>
        <w:gridCol w:w="7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4"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序号</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姓  名</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单位及职务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eastAsia="zh-CN"/>
              </w:rPr>
            </w:pPr>
            <w:r>
              <w:rPr>
                <w:rFonts w:hint="eastAsia" w:ascii="仿宋_GB2312" w:hAnsi="仿宋_GB2312" w:eastAsia="仿宋_GB2312" w:cs="仿宋_GB2312"/>
                <w:i w:val="0"/>
                <w:color w:val="000000"/>
                <w:sz w:val="28"/>
                <w:szCs w:val="28"/>
                <w:u w:val="none"/>
                <w:lang w:eastAsia="zh-CN"/>
              </w:rPr>
              <w:t>李顺超</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仿宋_GB2312" w:hAnsi="仿宋_GB2312" w:eastAsia="仿宋_GB2312" w:cs="仿宋_GB2312"/>
                <w:i w:val="0"/>
                <w:color w:val="000000"/>
                <w:sz w:val="28"/>
                <w:szCs w:val="28"/>
                <w:u w:val="none"/>
                <w:lang w:val="en-US" w:eastAsia="zh-CN"/>
              </w:rPr>
            </w:pPr>
            <w:r>
              <w:rPr>
                <w:rFonts w:hint="eastAsia" w:ascii="仿宋_GB2312" w:hAnsi="仿宋_GB2312" w:eastAsia="仿宋_GB2312" w:cs="仿宋_GB2312"/>
                <w:sz w:val="28"/>
                <w:szCs w:val="28"/>
              </w:rPr>
              <w:t>百色市总工会</w:t>
            </w:r>
            <w:r>
              <w:rPr>
                <w:rFonts w:hint="eastAsia" w:ascii="仿宋_GB2312" w:hAnsi="仿宋_GB2312" w:eastAsia="仿宋_GB2312" w:cs="仿宋_GB2312"/>
                <w:sz w:val="28"/>
                <w:szCs w:val="28"/>
                <w:lang w:eastAsia="zh-CN"/>
              </w:rPr>
              <w:t>副主席、</w:t>
            </w:r>
            <w:r>
              <w:rPr>
                <w:rFonts w:hint="eastAsia" w:ascii="仿宋_GB2312" w:hAnsi="仿宋_GB2312" w:eastAsia="仿宋_GB2312" w:cs="仿宋_GB2312"/>
                <w:sz w:val="28"/>
                <w:szCs w:val="28"/>
                <w:lang w:val="en-US" w:eastAsia="zh-CN"/>
              </w:rPr>
              <w:t>党组成员</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2</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黄洪峰</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eastAsia="zh-CN"/>
              </w:rPr>
            </w:pPr>
            <w:r>
              <w:rPr>
                <w:rFonts w:hint="eastAsia" w:ascii="仿宋_GB2312" w:hAnsi="仿宋_GB2312" w:eastAsia="仿宋_GB2312" w:cs="仿宋_GB2312"/>
                <w:i w:val="0"/>
                <w:color w:val="000000"/>
                <w:sz w:val="28"/>
                <w:szCs w:val="28"/>
                <w:u w:val="none"/>
                <w:lang w:val="en-US" w:eastAsia="zh-CN"/>
              </w:rPr>
              <w:t>百色市总工会权益网络宣传部负责人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3</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 xml:space="preserve">吴  倩 </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百色市总工会权益网络宣传部干事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4</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何湾湾</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百色市总工会权益网络宣传部干事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5</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 xml:space="preserve">邓莹新 </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eastAsia="zh-CN"/>
              </w:rPr>
            </w:pPr>
            <w:r>
              <w:rPr>
                <w:rFonts w:hint="eastAsia" w:ascii="仿宋_GB2312" w:hAnsi="仿宋_GB2312" w:eastAsia="仿宋_GB2312" w:cs="仿宋_GB2312"/>
                <w:i w:val="0"/>
                <w:color w:val="000000"/>
                <w:sz w:val="28"/>
                <w:szCs w:val="28"/>
                <w:u w:val="none"/>
                <w:lang w:val="en-US" w:eastAsia="zh-CN"/>
              </w:rPr>
              <w:t>百色市劳动人事争议仲裁院院长（专职仲裁员）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6</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韦  磊</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百色市劳动人事争议仲裁院四级主任科员（专职仲裁员）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7</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eastAsia="zh-CN"/>
              </w:rPr>
            </w:pPr>
            <w:r>
              <w:rPr>
                <w:rFonts w:hint="eastAsia" w:ascii="仿宋_GB2312" w:hAnsi="仿宋_GB2312" w:eastAsia="仿宋_GB2312" w:cs="仿宋_GB2312"/>
                <w:i w:val="0"/>
                <w:color w:val="000000"/>
                <w:sz w:val="28"/>
                <w:szCs w:val="28"/>
                <w:u w:val="none"/>
                <w:lang w:val="en-US" w:eastAsia="zh-CN"/>
              </w:rPr>
              <w:t>程琦策</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百色市劳动人事争议仲裁院专职仲裁员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8</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 xml:space="preserve">赵勤英 </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百色市劳动人事争议仲裁院工作人员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9</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kern w:val="0"/>
                <w:sz w:val="28"/>
                <w:szCs w:val="28"/>
                <w:u w:val="none"/>
                <w:lang w:val="en-US" w:eastAsia="zh-CN" w:bidi="ar"/>
              </w:rPr>
              <w:t>苏  慧</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eastAsia="zh-CN"/>
              </w:rPr>
            </w:pPr>
            <w:r>
              <w:rPr>
                <w:rFonts w:hint="eastAsia" w:ascii="仿宋_GB2312" w:hAnsi="仿宋_GB2312" w:eastAsia="仿宋_GB2312" w:cs="仿宋_GB2312"/>
                <w:i w:val="0"/>
                <w:color w:val="000000"/>
                <w:sz w:val="28"/>
                <w:szCs w:val="28"/>
                <w:u w:val="none"/>
                <w:lang w:val="en-US" w:eastAsia="zh-CN"/>
              </w:rPr>
              <w:t>百色市劳动人事争议仲裁院工作人员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10</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王小力</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rPr>
            </w:pPr>
            <w:r>
              <w:rPr>
                <w:rFonts w:hint="eastAsia" w:ascii="仿宋_GB2312" w:hAnsi="仿宋_GB2312" w:eastAsia="仿宋_GB2312" w:cs="仿宋_GB2312"/>
                <w:i w:val="0"/>
                <w:color w:val="000000"/>
                <w:kern w:val="0"/>
                <w:sz w:val="28"/>
                <w:szCs w:val="28"/>
                <w:u w:val="none"/>
                <w:lang w:val="en-US" w:eastAsia="zh-CN" w:bidi="ar"/>
              </w:rPr>
              <w:t>11</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周芯宇</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12</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黄跃集</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仿宋" w:hAnsi="仿宋" w:eastAsia="仿宋" w:cs="仿宋"/>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13</w:t>
            </w:r>
          </w:p>
        </w:tc>
        <w:tc>
          <w:tcPr>
            <w:tcW w:w="110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邓金全</w:t>
            </w:r>
          </w:p>
        </w:tc>
        <w:tc>
          <w:tcPr>
            <w:tcW w:w="7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仿宋" w:hAnsi="仿宋" w:eastAsia="仿宋" w:cs="仿宋"/>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93"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14</w:t>
            </w:r>
          </w:p>
        </w:tc>
        <w:tc>
          <w:tcPr>
            <w:tcW w:w="1105" w:type="dxa"/>
            <w:tcBorders>
              <w:top w:val="single" w:color="auto" w:sz="4" w:space="0"/>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周星翰</w:t>
            </w:r>
          </w:p>
        </w:tc>
        <w:tc>
          <w:tcPr>
            <w:tcW w:w="708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仿宋" w:hAnsi="仿宋" w:eastAsia="仿宋" w:cs="仿宋"/>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2"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15</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仿宋" w:hAnsi="仿宋" w:eastAsia="仿宋" w:cs="仿宋"/>
                <w:i w:val="0"/>
                <w:color w:val="000000"/>
                <w:sz w:val="28"/>
                <w:szCs w:val="28"/>
                <w:u w:val="none"/>
                <w:lang w:val="en-US"/>
              </w:rPr>
            </w:pPr>
            <w:r>
              <w:rPr>
                <w:rFonts w:hint="eastAsia" w:ascii="仿宋_GB2312" w:hAnsi="仿宋_GB2312" w:eastAsia="仿宋_GB2312" w:cs="仿宋_GB2312"/>
                <w:i w:val="0"/>
                <w:iCs w:val="0"/>
                <w:color w:val="000000"/>
                <w:kern w:val="0"/>
                <w:sz w:val="28"/>
                <w:szCs w:val="28"/>
                <w:u w:val="none"/>
                <w:lang w:val="en-US" w:eastAsia="zh-CN" w:bidi="ar"/>
              </w:rPr>
              <w:t>何昌毅</w:t>
            </w:r>
          </w:p>
        </w:tc>
        <w:tc>
          <w:tcPr>
            <w:tcW w:w="708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center"/>
              <w:rPr>
                <w:rFonts w:hint="default" w:ascii="仿宋" w:hAnsi="仿宋" w:eastAsia="仿宋" w:cs="仿宋"/>
                <w:i w:val="0"/>
                <w:color w:val="000000"/>
                <w:sz w:val="28"/>
                <w:szCs w:val="28"/>
                <w:u w:val="none"/>
                <w:lang w:val="en-US"/>
              </w:rPr>
            </w:pPr>
            <w:r>
              <w:rPr>
                <w:rFonts w:hint="eastAsia" w:ascii="仿宋_GB2312" w:hAnsi="仿宋_GB2312" w:eastAsia="仿宋_GB2312" w:cs="仿宋_GB2312"/>
                <w:i w:val="0"/>
                <w:color w:val="000000"/>
                <w:sz w:val="28"/>
                <w:szCs w:val="28"/>
                <w:u w:val="none"/>
                <w:lang w:val="en-US" w:eastAsia="zh-CN"/>
              </w:rPr>
              <w:t>百色市劳动保障监察支队协管员</w:t>
            </w:r>
          </w:p>
        </w:tc>
      </w:tr>
    </w:tbl>
    <w:p>
      <w:pPr>
        <w:keepNext w:val="0"/>
        <w:keepLines w:val="0"/>
        <w:pageBreakBefore w:val="0"/>
        <w:kinsoku/>
        <w:wordWrap/>
        <w:overflowPunct/>
        <w:topLinePunct w:val="0"/>
        <w:autoSpaceDE/>
        <w:autoSpaceDN/>
        <w:bidi w:val="0"/>
        <w:adjustRightInd/>
        <w:snapToGrid/>
        <w:spacing w:line="560" w:lineRule="exact"/>
        <w:rPr>
          <w:rFonts w:hint="eastAsia" w:eastAsia="仿宋_GB2312"/>
          <w:sz w:val="32"/>
          <w:szCs w:val="32"/>
          <w:lang w:val="en"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4NWQ0ZGI1NmIyZjBlNzJjYmVjYTUzYWZjNzg1YjMifQ=="/>
  </w:docVars>
  <w:rsids>
    <w:rsidRoot w:val="59694AE6"/>
    <w:rsid w:val="080F4013"/>
    <w:rsid w:val="132C5E26"/>
    <w:rsid w:val="149D6612"/>
    <w:rsid w:val="1BE87456"/>
    <w:rsid w:val="294B3838"/>
    <w:rsid w:val="2CCB4E47"/>
    <w:rsid w:val="2F831CA3"/>
    <w:rsid w:val="322C023E"/>
    <w:rsid w:val="34FE30F1"/>
    <w:rsid w:val="4D3C6096"/>
    <w:rsid w:val="579E5917"/>
    <w:rsid w:val="59694AE6"/>
    <w:rsid w:val="5C466FFB"/>
    <w:rsid w:val="5E8D24F9"/>
    <w:rsid w:val="65167068"/>
    <w:rsid w:val="6B074A4B"/>
    <w:rsid w:val="702932C7"/>
    <w:rsid w:val="7A5A5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464</Words>
  <Characters>475</Characters>
  <Lines>0</Lines>
  <Paragraphs>0</Paragraphs>
  <TotalTime>12</TotalTime>
  <ScaleCrop>false</ScaleCrop>
  <LinksUpToDate>false</LinksUpToDate>
  <CharactersWithSpaces>494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2022-06-07T07:06:00Z</dcterms:created>
  <dc:creator>Administrator</dc:creator>
  <cp:lastModifiedBy>Administrator</cp:lastModifiedBy>
  <dcterms:modified xsi:type="dcterms:W3CDTF">2022-06-18T07:22:31Z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8C9F3AE6D6F84849A9EE4193A3436A92</vt:lpwstr>
  </property>
</Properties>
</file>